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00A9AD" w14:textId="77777777" w:rsidR="00B71060" w:rsidRPr="008958BF" w:rsidRDefault="00B71060" w:rsidP="001D149A">
      <w:pPr>
        <w:spacing w:after="0" w:line="480" w:lineRule="auto"/>
        <w:contextualSpacing/>
        <w:jc w:val="center"/>
        <w:rPr>
          <w:rFonts w:ascii="Times New Roman" w:hAnsi="Times New Roman"/>
          <w:sz w:val="24"/>
          <w:szCs w:val="24"/>
          <w:lang w:val="ru-RU"/>
        </w:rPr>
      </w:pPr>
    </w:p>
    <w:p w14:paraId="077A4B76" w14:textId="77777777" w:rsidR="00B71060" w:rsidRPr="001D149A" w:rsidRDefault="00B71060" w:rsidP="001D149A">
      <w:pPr>
        <w:spacing w:after="0" w:line="480" w:lineRule="auto"/>
        <w:contextualSpacing/>
        <w:jc w:val="center"/>
        <w:rPr>
          <w:rFonts w:ascii="Times New Roman" w:hAnsi="Times New Roman"/>
          <w:sz w:val="24"/>
          <w:szCs w:val="24"/>
        </w:rPr>
      </w:pPr>
    </w:p>
    <w:p w14:paraId="79AD99D9" w14:textId="77777777" w:rsidR="00B71060" w:rsidRPr="001D149A" w:rsidRDefault="00B71060" w:rsidP="001D149A">
      <w:pPr>
        <w:spacing w:after="0" w:line="480" w:lineRule="auto"/>
        <w:contextualSpacing/>
        <w:jc w:val="center"/>
        <w:rPr>
          <w:rFonts w:ascii="Times New Roman" w:hAnsi="Times New Roman"/>
          <w:sz w:val="24"/>
          <w:szCs w:val="24"/>
        </w:rPr>
      </w:pPr>
    </w:p>
    <w:p w14:paraId="13F40B94" w14:textId="77777777" w:rsidR="00B71060" w:rsidRPr="001D149A" w:rsidRDefault="00B71060" w:rsidP="001D149A">
      <w:pPr>
        <w:spacing w:after="0" w:line="480" w:lineRule="auto"/>
        <w:contextualSpacing/>
        <w:jc w:val="center"/>
        <w:rPr>
          <w:rFonts w:ascii="Times New Roman" w:hAnsi="Times New Roman"/>
          <w:sz w:val="24"/>
          <w:szCs w:val="24"/>
        </w:rPr>
      </w:pPr>
    </w:p>
    <w:p w14:paraId="146CD60E" w14:textId="77777777" w:rsidR="00B71060" w:rsidRPr="001D149A" w:rsidRDefault="00B71060" w:rsidP="001D149A">
      <w:pPr>
        <w:spacing w:after="0" w:line="480" w:lineRule="auto"/>
        <w:contextualSpacing/>
        <w:jc w:val="center"/>
        <w:rPr>
          <w:rFonts w:ascii="Times New Roman" w:hAnsi="Times New Roman"/>
          <w:sz w:val="24"/>
          <w:szCs w:val="24"/>
        </w:rPr>
      </w:pPr>
    </w:p>
    <w:p w14:paraId="2E5C8DC9" w14:textId="77777777" w:rsidR="00B71060" w:rsidRPr="001D149A" w:rsidRDefault="00B71060" w:rsidP="001D149A">
      <w:pPr>
        <w:spacing w:after="0" w:line="480" w:lineRule="auto"/>
        <w:contextualSpacing/>
        <w:jc w:val="center"/>
        <w:rPr>
          <w:rFonts w:ascii="Times New Roman" w:hAnsi="Times New Roman"/>
          <w:sz w:val="24"/>
          <w:szCs w:val="24"/>
        </w:rPr>
      </w:pPr>
    </w:p>
    <w:p w14:paraId="2FB8226D" w14:textId="77777777" w:rsidR="00B71060" w:rsidRPr="001D149A" w:rsidRDefault="00B71060" w:rsidP="001D149A">
      <w:pPr>
        <w:spacing w:after="0" w:line="480" w:lineRule="auto"/>
        <w:contextualSpacing/>
        <w:jc w:val="center"/>
        <w:rPr>
          <w:rFonts w:ascii="Times New Roman" w:hAnsi="Times New Roman"/>
          <w:sz w:val="24"/>
          <w:szCs w:val="24"/>
        </w:rPr>
      </w:pPr>
    </w:p>
    <w:p w14:paraId="460D713C" w14:textId="2708DEE8" w:rsidR="00C7314B" w:rsidRDefault="00BA3EF8"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Marketing Management</w:t>
      </w:r>
    </w:p>
    <w:p w14:paraId="0CBDE923" w14:textId="77777777"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14:paraId="6CA58B20" w14:textId="412D68F8"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14:paraId="0620D8AD" w14:textId="1756FA8D"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14:paraId="143B99F6" w14:textId="77777777" w:rsidR="00BA3EF8" w:rsidRDefault="00FF557B" w:rsidP="00BA3EF8">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BA3EF8">
        <w:rPr>
          <w:rFonts w:ascii="Times New Roman" w:hAnsi="Times New Roman"/>
          <w:sz w:val="24"/>
        </w:rPr>
        <w:lastRenderedPageBreak/>
        <w:t>Marketing Management</w:t>
      </w:r>
    </w:p>
    <w:p w14:paraId="459588D9" w14:textId="353CE5D5" w:rsidR="000D2B9B" w:rsidRPr="00BB0C25" w:rsidRDefault="000D2B9B" w:rsidP="00BB0C25">
      <w:pPr>
        <w:spacing w:after="0" w:line="480" w:lineRule="auto"/>
        <w:contextualSpacing/>
        <w:jc w:val="center"/>
        <w:rPr>
          <w:rFonts w:ascii="Times New Roman" w:eastAsia="Times New Roman" w:hAnsi="Times New Roman"/>
          <w:b/>
          <w:bCs/>
          <w:sz w:val="24"/>
          <w:szCs w:val="24"/>
        </w:rPr>
      </w:pPr>
      <w:r w:rsidRPr="00BB0C25">
        <w:rPr>
          <w:rFonts w:ascii="Times New Roman" w:eastAsia="Times New Roman" w:hAnsi="Times New Roman"/>
          <w:b/>
          <w:bCs/>
          <w:sz w:val="24"/>
          <w:szCs w:val="24"/>
        </w:rPr>
        <w:t>Part A</w:t>
      </w:r>
      <w:r w:rsidR="000634BF" w:rsidRPr="00BB0C25">
        <w:rPr>
          <w:rFonts w:ascii="Times New Roman" w:eastAsia="Times New Roman" w:hAnsi="Times New Roman"/>
          <w:b/>
          <w:bCs/>
          <w:sz w:val="24"/>
          <w:szCs w:val="24"/>
        </w:rPr>
        <w:t xml:space="preserve">: </w:t>
      </w:r>
      <w:r w:rsidR="006C60C2" w:rsidRPr="00BB0C25">
        <w:rPr>
          <w:rFonts w:ascii="Times New Roman" w:eastAsia="Times New Roman" w:hAnsi="Times New Roman"/>
          <w:b/>
          <w:bCs/>
          <w:sz w:val="24"/>
          <w:szCs w:val="24"/>
        </w:rPr>
        <w:t xml:space="preserve">The </w:t>
      </w:r>
      <w:r w:rsidR="000634BF" w:rsidRPr="00BB0C25">
        <w:rPr>
          <w:rFonts w:ascii="Times New Roman" w:eastAsia="Times New Roman" w:hAnsi="Times New Roman"/>
          <w:b/>
          <w:bCs/>
          <w:sz w:val="24"/>
          <w:szCs w:val="24"/>
        </w:rPr>
        <w:t>“Form versus Function” Debate</w:t>
      </w:r>
    </w:p>
    <w:p w14:paraId="0CB4C650" w14:textId="77777777" w:rsidR="00E81568" w:rsidRPr="00E81568" w:rsidRDefault="00E81568" w:rsidP="00E81568">
      <w:pPr>
        <w:spacing w:after="0" w:line="480" w:lineRule="auto"/>
        <w:ind w:firstLine="720"/>
        <w:contextualSpacing/>
        <w:jc w:val="both"/>
        <w:rPr>
          <w:rFonts w:ascii="Times New Roman" w:eastAsia="Times New Roman" w:hAnsi="Times New Roman"/>
          <w:sz w:val="24"/>
          <w:szCs w:val="24"/>
        </w:rPr>
      </w:pPr>
      <w:r w:rsidRPr="00E81568">
        <w:rPr>
          <w:rFonts w:ascii="Times New Roman" w:eastAsia="Times New Roman" w:hAnsi="Times New Roman"/>
          <w:sz w:val="24"/>
          <w:szCs w:val="24"/>
        </w:rPr>
        <w:t xml:space="preserve">Marketing is an essential aspect of the business since, after the production of both products and services, marketing is needed to ensure that the target market is well-conversant and willing to purchase them (Deepak &amp; Jeyakumar, 2019). More so, efficient marketing management in an organization significantly aids in its growth through the achievement of the set goals. Consequently, in marketing management, scholars often argue on what should be focused more on marketing products. Therefore, they argue between the form of the product or the function of the product on what should be the marketing point. </w:t>
      </w:r>
    </w:p>
    <w:p w14:paraId="0E28A67D" w14:textId="77777777" w:rsidR="00E81568" w:rsidRPr="00E81568" w:rsidRDefault="00E81568" w:rsidP="00E81568">
      <w:pPr>
        <w:spacing w:after="0" w:line="480" w:lineRule="auto"/>
        <w:ind w:firstLine="720"/>
        <w:contextualSpacing/>
        <w:jc w:val="both"/>
        <w:rPr>
          <w:rFonts w:ascii="Times New Roman" w:eastAsia="Times New Roman" w:hAnsi="Times New Roman"/>
          <w:sz w:val="24"/>
          <w:szCs w:val="24"/>
        </w:rPr>
      </w:pPr>
      <w:r w:rsidRPr="00E81568">
        <w:rPr>
          <w:rFonts w:ascii="Times New Roman" w:eastAsia="Times New Roman" w:hAnsi="Times New Roman"/>
          <w:sz w:val="24"/>
          <w:szCs w:val="24"/>
        </w:rPr>
        <w:t>Moreover, scholars have conducted various studies to establish which one between form and function is more efficient in the marketing of products. According to Kotler and Keller (2016), both aspects play a role in marketing since form involves the product design and creates the initial image to customers before they get to try the product. On the other side, the function of the product is also vital since the aspect that maintains the customers, and an organization gets loyal customers (Chernev, 2018). Therefore, since marketing aims to increase the sales of a product and, at the same time, maintain loyal customers, the function of a product overpowers the design.</w:t>
      </w:r>
    </w:p>
    <w:p w14:paraId="4887AF17" w14:textId="77777777" w:rsidR="00E81568" w:rsidRPr="00E81568" w:rsidRDefault="00E81568" w:rsidP="00E81568">
      <w:pPr>
        <w:spacing w:after="0" w:line="480" w:lineRule="auto"/>
        <w:ind w:firstLine="720"/>
        <w:contextualSpacing/>
        <w:jc w:val="both"/>
        <w:rPr>
          <w:rFonts w:ascii="Times New Roman" w:eastAsia="Times New Roman" w:hAnsi="Times New Roman"/>
          <w:sz w:val="24"/>
          <w:szCs w:val="24"/>
        </w:rPr>
      </w:pPr>
      <w:r w:rsidRPr="00E81568">
        <w:rPr>
          <w:rFonts w:ascii="Times New Roman" w:eastAsia="Times New Roman" w:hAnsi="Times New Roman"/>
          <w:sz w:val="24"/>
          <w:szCs w:val="24"/>
        </w:rPr>
        <w:t xml:space="preserve">The main goal of any marketing strategy is ensuring that the set goals regarding the sales of products are met. More so, the approach also focuses on positioning and differentiation from all other products in the market as well as unique branding (Chernev, 2018). Furthermore, to ensure that the business survives in the market, its goals are expected to be met repeatedly more so the sales goals. Therefore, the focus shifts from having customers buy the products to maintaining these customers as loyal customers. As a result, the functionality of the product comes in, since once the target market is convinced by marketers to purchase the products, then their satisfaction </w:t>
      </w:r>
      <w:r w:rsidRPr="00E81568">
        <w:rPr>
          <w:rFonts w:ascii="Times New Roman" w:eastAsia="Times New Roman" w:hAnsi="Times New Roman"/>
          <w:sz w:val="24"/>
          <w:szCs w:val="24"/>
        </w:rPr>
        <w:lastRenderedPageBreak/>
        <w:t xml:space="preserve">determines the loyalty they have to the product (Deepak &amp; Jeyakumar, 2019). Hence, since the product's quality is based on meeting the consumers' needs, the functionality of the products confirms the brand's success. Consequently, loyal customers may also partake in the product's marketing once they are satisfied by the function. </w:t>
      </w:r>
    </w:p>
    <w:p w14:paraId="1854DDF6" w14:textId="77777777" w:rsidR="00E81568" w:rsidRPr="00E81568" w:rsidRDefault="00E81568" w:rsidP="00E81568">
      <w:pPr>
        <w:spacing w:after="0" w:line="480" w:lineRule="auto"/>
        <w:ind w:firstLine="720"/>
        <w:contextualSpacing/>
        <w:jc w:val="both"/>
        <w:rPr>
          <w:rFonts w:ascii="Times New Roman" w:eastAsia="Times New Roman" w:hAnsi="Times New Roman"/>
          <w:sz w:val="24"/>
          <w:szCs w:val="24"/>
        </w:rPr>
      </w:pPr>
      <w:r w:rsidRPr="00E81568">
        <w:rPr>
          <w:rFonts w:ascii="Times New Roman" w:eastAsia="Times New Roman" w:hAnsi="Times New Roman"/>
          <w:sz w:val="24"/>
          <w:szCs w:val="24"/>
        </w:rPr>
        <w:t>Additionally, marketing generally involves the creation and delivery of value to the target market as identified by the business to meet their needs, and above all, retain them. Most importantly, marketing is a corporate event whereby the marketers get involved, and at the same time, the customers play a role too (Deepak &amp; Jeyakumar, 2019). In this case, the functionality of a product delivers value to the customers more so for their money once their needs are met. As a result of the satisfaction of needs, customers are retained, for they always go back to the products that actively meet their needs. Since human beings are social beings, it is in their nature to advocate for those products that they agree with and satisfy their functionality, especially during this era where there are a variety of platforms to do so, that is, social media. In the process, the customers continue marketing the product based on the function of the product and not the form (Deepak &amp; Jeyakumar, 2019). Therefore, positively impacting brand success.</w:t>
      </w:r>
    </w:p>
    <w:p w14:paraId="08E02E83" w14:textId="0AD3E503" w:rsidR="00234507" w:rsidRDefault="00E81568" w:rsidP="00E81568">
      <w:pPr>
        <w:spacing w:after="0" w:line="480" w:lineRule="auto"/>
        <w:ind w:firstLine="720"/>
        <w:contextualSpacing/>
        <w:jc w:val="both"/>
        <w:rPr>
          <w:rFonts w:ascii="Times New Roman" w:eastAsia="Times New Roman" w:hAnsi="Times New Roman"/>
          <w:sz w:val="24"/>
          <w:szCs w:val="24"/>
        </w:rPr>
      </w:pPr>
      <w:r w:rsidRPr="00E81568">
        <w:rPr>
          <w:rFonts w:ascii="Times New Roman" w:eastAsia="Times New Roman" w:hAnsi="Times New Roman"/>
          <w:sz w:val="24"/>
          <w:szCs w:val="24"/>
        </w:rPr>
        <w:t>Lastly, good public relations actively contribute to brand success in business (Kotler &amp; Keller, 2016). Moreover, public relations is one of the most effective marketing strategies since it involves the creation and maintenance of a good relationship with society as a whole; therefore, having a good reputation. Besides, good public relations is mostly associated with trust by the consumers on the business, which results from the business meeting the needs of the target market (Chernev, 2018). Meeting the customer's needs is associated with the functionality of the product; therefore, once the product meets these needs, it creates good public relations. As a result, everyone in the market advocates for the product contributing to marketing management.</w:t>
      </w:r>
    </w:p>
    <w:p w14:paraId="402AC1F4" w14:textId="1A9C75FA" w:rsidR="00F2391A" w:rsidRPr="008330C7" w:rsidRDefault="000D2B9B" w:rsidP="008330C7">
      <w:pPr>
        <w:spacing w:after="0" w:line="480" w:lineRule="auto"/>
        <w:contextualSpacing/>
        <w:jc w:val="center"/>
        <w:rPr>
          <w:rFonts w:ascii="Times New Roman" w:eastAsia="Times New Roman" w:hAnsi="Times New Roman"/>
          <w:b/>
          <w:bCs/>
          <w:sz w:val="24"/>
          <w:szCs w:val="24"/>
        </w:rPr>
      </w:pPr>
      <w:r w:rsidRPr="008330C7">
        <w:rPr>
          <w:rFonts w:ascii="Times New Roman" w:eastAsia="Times New Roman" w:hAnsi="Times New Roman"/>
          <w:b/>
          <w:bCs/>
          <w:sz w:val="24"/>
          <w:szCs w:val="24"/>
        </w:rPr>
        <w:lastRenderedPageBreak/>
        <w:t>Part B</w:t>
      </w:r>
      <w:r w:rsidR="000634BF" w:rsidRPr="008330C7">
        <w:rPr>
          <w:rFonts w:ascii="Times New Roman" w:eastAsia="Times New Roman" w:hAnsi="Times New Roman"/>
          <w:b/>
          <w:bCs/>
          <w:sz w:val="24"/>
          <w:szCs w:val="24"/>
        </w:rPr>
        <w:t xml:space="preserve">: </w:t>
      </w:r>
      <w:r w:rsidR="00BB0C25" w:rsidRPr="008330C7">
        <w:rPr>
          <w:rFonts w:ascii="Times New Roman" w:eastAsia="Times New Roman" w:hAnsi="Times New Roman"/>
          <w:b/>
          <w:bCs/>
          <w:sz w:val="24"/>
          <w:szCs w:val="24"/>
        </w:rPr>
        <w:t>Is the Right Price a Fair Price?</w:t>
      </w:r>
    </w:p>
    <w:p w14:paraId="309F8FF9" w14:textId="77777777" w:rsidR="00E81568" w:rsidRPr="00E81568" w:rsidRDefault="00E81568" w:rsidP="00E81568">
      <w:pPr>
        <w:spacing w:after="0" w:line="480" w:lineRule="auto"/>
        <w:ind w:firstLine="720"/>
        <w:contextualSpacing/>
        <w:jc w:val="both"/>
        <w:rPr>
          <w:rFonts w:ascii="Times New Roman" w:eastAsia="Times New Roman" w:hAnsi="Times New Roman"/>
          <w:sz w:val="24"/>
          <w:szCs w:val="24"/>
        </w:rPr>
      </w:pPr>
      <w:r w:rsidRPr="00E81568">
        <w:rPr>
          <w:rFonts w:ascii="Times New Roman" w:eastAsia="Times New Roman" w:hAnsi="Times New Roman"/>
          <w:sz w:val="24"/>
          <w:szCs w:val="24"/>
        </w:rPr>
        <w:t>A business idea initially starts with the identification of a business niche in the market. Following the identification of a business niche comes the definition of the target market, which is a crucial stage in developing a business (McMahon-Beattie et al., 2016). Understanding the target market also includes understanding the income levels of the target customers. Therefore, when it comes to setting the right price, the target market plays a significant role since the final product prices are usually based on what the customers are willing to pay for the function of the product. Other factors play a role in the setting of a product price, including the overall market price and the profit the business owner intends to make. Thus, the final cost of the product reflects on the value; the customers are willing to pay.</w:t>
      </w:r>
    </w:p>
    <w:p w14:paraId="74631979" w14:textId="77777777" w:rsidR="00E81568" w:rsidRPr="00E81568" w:rsidRDefault="00E81568" w:rsidP="00E81568">
      <w:pPr>
        <w:spacing w:after="0" w:line="480" w:lineRule="auto"/>
        <w:ind w:firstLine="720"/>
        <w:contextualSpacing/>
        <w:jc w:val="both"/>
        <w:rPr>
          <w:rFonts w:ascii="Times New Roman" w:eastAsia="Times New Roman" w:hAnsi="Times New Roman"/>
          <w:sz w:val="24"/>
          <w:szCs w:val="24"/>
        </w:rPr>
      </w:pPr>
      <w:r w:rsidRPr="00E81568">
        <w:rPr>
          <w:rFonts w:ascii="Times New Roman" w:eastAsia="Times New Roman" w:hAnsi="Times New Roman"/>
          <w:sz w:val="24"/>
          <w:szCs w:val="24"/>
        </w:rPr>
        <w:t xml:space="preserve">According to McMahon-Beattie et al. (2016), a variety of products exist in the market whose pricing is usually very high; however, customers continue purchasing these products at high prices. This is due to the value that the customers place on the product. For instance, when a customer buys a bottle of water, the value placed on this product depends on its availability; therefore, the sellers of this product price it at a low cost. This is since for $2; the customers are willing to purchase the product since one can get the same water from a water outlet such as a tap in the house. However, in the case of buying concert tickets worth $500, the value the customer is willing to pay for changes and becomes higher. For $500, a customer gets to attend a specific concert; therefore, for that particular experience, a customer equals the value to $500. </w:t>
      </w:r>
    </w:p>
    <w:p w14:paraId="18D524E1" w14:textId="77777777" w:rsidR="00E81568" w:rsidRPr="00E81568" w:rsidRDefault="00E81568" w:rsidP="00E81568">
      <w:pPr>
        <w:spacing w:after="0" w:line="480" w:lineRule="auto"/>
        <w:ind w:firstLine="720"/>
        <w:contextualSpacing/>
        <w:jc w:val="both"/>
        <w:rPr>
          <w:rFonts w:ascii="Times New Roman" w:eastAsia="Times New Roman" w:hAnsi="Times New Roman"/>
          <w:sz w:val="24"/>
          <w:szCs w:val="24"/>
        </w:rPr>
      </w:pPr>
      <w:r w:rsidRPr="00E81568">
        <w:rPr>
          <w:rFonts w:ascii="Times New Roman" w:eastAsia="Times New Roman" w:hAnsi="Times New Roman"/>
          <w:sz w:val="24"/>
          <w:szCs w:val="24"/>
        </w:rPr>
        <w:t xml:space="preserve">Additionally, pricing is one of the significant differentiating tactics of a specific brand’s products in marketing (Huang &amp; Ke, 2017). Therefore, similar products exist for same functions but have different prices in the market. Moreover, specific products are considered of higher value than others by customers; however, these products meet the same needs. For instance, in the </w:t>
      </w:r>
      <w:r w:rsidRPr="00E81568">
        <w:rPr>
          <w:rFonts w:ascii="Times New Roman" w:eastAsia="Times New Roman" w:hAnsi="Times New Roman"/>
          <w:sz w:val="24"/>
          <w:szCs w:val="24"/>
        </w:rPr>
        <w:lastRenderedPageBreak/>
        <w:t xml:space="preserve">communication industry, iPhones are of higher value than Android phones. However, both products are usually used in communication, and they both meet technological needs. Despite the similarities in makeup and functionality, consumers still consider iPhones to be of higher value. Therefore, most are willing to pay very high prices for the specific value that comes with iPhones. Moreover, there is a considerable difference between iPhones and Android phones, especially when it comes to pricing. </w:t>
      </w:r>
    </w:p>
    <w:p w14:paraId="43F49132" w14:textId="77777777" w:rsidR="00E81568" w:rsidRPr="00E81568" w:rsidRDefault="00E81568" w:rsidP="00E81568">
      <w:pPr>
        <w:spacing w:after="0" w:line="480" w:lineRule="auto"/>
        <w:ind w:firstLine="720"/>
        <w:contextualSpacing/>
        <w:jc w:val="both"/>
        <w:rPr>
          <w:rFonts w:ascii="Times New Roman" w:eastAsia="Times New Roman" w:hAnsi="Times New Roman"/>
          <w:sz w:val="24"/>
          <w:szCs w:val="24"/>
        </w:rPr>
      </w:pPr>
      <w:r w:rsidRPr="00E81568">
        <w:rPr>
          <w:rFonts w:ascii="Times New Roman" w:eastAsia="Times New Roman" w:hAnsi="Times New Roman"/>
          <w:sz w:val="24"/>
          <w:szCs w:val="24"/>
        </w:rPr>
        <w:t>Lastly, prices should reflect the value that consumers are willing to pay in that, depending on the utility of a product, the customer may be willing to pay high or low prices (Kort et al., 2020). The utility of a product is associated with its functionality. Therefore, most consumers relate the functionality of products and the different brands in the market due to the reviews given and the experience of using similar products. Hence, for a specific brand, customers are usually willing to pay a lot of money for the products, while for others, customers decrease the value. For instance, women are willing to pay for high prices for specific makeup brands as compared to other makeup brands. More so, due to the functionality of their products, the producers take advantage of pricing their products based on the value customers are willing to pay.</w:t>
      </w:r>
    </w:p>
    <w:p w14:paraId="3336E057" w14:textId="77777777" w:rsidR="00E81568" w:rsidRDefault="00E81568" w:rsidP="00E81568">
      <w:pPr>
        <w:spacing w:after="0" w:line="480" w:lineRule="auto"/>
        <w:ind w:firstLine="720"/>
        <w:contextualSpacing/>
        <w:jc w:val="both"/>
        <w:rPr>
          <w:rFonts w:ascii="Times New Roman" w:eastAsia="Times New Roman" w:hAnsi="Times New Roman"/>
          <w:sz w:val="24"/>
          <w:szCs w:val="24"/>
        </w:rPr>
      </w:pPr>
      <w:r w:rsidRPr="00E81568">
        <w:rPr>
          <w:rFonts w:ascii="Times New Roman" w:eastAsia="Times New Roman" w:hAnsi="Times New Roman"/>
          <w:sz w:val="24"/>
          <w:szCs w:val="24"/>
        </w:rPr>
        <w:t>In conclusion, various aspects surround the marketing management of a company, including the perceptions of the form and function of the products and the pricing of the products. More so, this also determines the success of the brand. Therefore, it is essential to understand that the product functionality is key to brand success since the whole purpose of marketing is to meet the needs of the customers and also retain these customers for business growth and the functionality of the product achieves that. Besides, the pricing of products should reflect on the value that customers are willing to pay for, among others.</w:t>
      </w:r>
    </w:p>
    <w:p w14:paraId="79751DFF" w14:textId="11C44FD2" w:rsidR="000D2B9B" w:rsidRPr="001C4CBB" w:rsidRDefault="0079025E" w:rsidP="00E81568">
      <w:pPr>
        <w:spacing w:after="0" w:line="480" w:lineRule="auto"/>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 </w:t>
      </w:r>
    </w:p>
    <w:p w14:paraId="377CE8CA" w14:textId="237C7AA8" w:rsidR="00087B62" w:rsidRPr="00E6556F"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14:paraId="34CC0ECE" w14:textId="020EA2E1" w:rsidR="00E6556F" w:rsidRPr="00E6556F" w:rsidRDefault="00E6556F" w:rsidP="00D603E0">
      <w:pPr>
        <w:spacing w:after="0" w:line="480" w:lineRule="auto"/>
        <w:ind w:left="720" w:hanging="720"/>
        <w:contextualSpacing/>
        <w:jc w:val="both"/>
        <w:rPr>
          <w:rFonts w:ascii="Times New Roman" w:hAnsi="Times New Roman"/>
          <w:sz w:val="24"/>
          <w:szCs w:val="24"/>
          <w:shd w:val="clear" w:color="auto" w:fill="FFFFFF"/>
        </w:rPr>
      </w:pPr>
      <w:r w:rsidRPr="00E6556F">
        <w:rPr>
          <w:rFonts w:ascii="Times New Roman" w:hAnsi="Times New Roman"/>
          <w:sz w:val="24"/>
          <w:szCs w:val="24"/>
          <w:shd w:val="clear" w:color="auto" w:fill="FFFFFF"/>
        </w:rPr>
        <w:t>Chernev, A. (2018). </w:t>
      </w:r>
      <w:r w:rsidRPr="00E6556F">
        <w:rPr>
          <w:rFonts w:ascii="Times New Roman" w:hAnsi="Times New Roman"/>
          <w:i/>
          <w:iCs/>
          <w:sz w:val="24"/>
          <w:szCs w:val="24"/>
          <w:shd w:val="clear" w:color="auto" w:fill="FFFFFF"/>
        </w:rPr>
        <w:t>Strategic marketing management</w:t>
      </w:r>
      <w:r w:rsidRPr="00E6556F">
        <w:rPr>
          <w:rFonts w:ascii="Times New Roman" w:hAnsi="Times New Roman"/>
          <w:sz w:val="24"/>
          <w:szCs w:val="24"/>
          <w:shd w:val="clear" w:color="auto" w:fill="FFFFFF"/>
        </w:rPr>
        <w:t>. Cerebellum Press.</w:t>
      </w:r>
    </w:p>
    <w:p w14:paraId="5A1FB077" w14:textId="0A89ED83" w:rsidR="0005540A" w:rsidRDefault="0005540A" w:rsidP="00D603E0">
      <w:pPr>
        <w:spacing w:after="0" w:line="480" w:lineRule="auto"/>
        <w:ind w:left="720" w:hanging="720"/>
        <w:contextualSpacing/>
        <w:jc w:val="both"/>
        <w:rPr>
          <w:rFonts w:ascii="Times New Roman" w:hAnsi="Times New Roman"/>
          <w:sz w:val="24"/>
          <w:szCs w:val="24"/>
          <w:shd w:val="clear" w:color="auto" w:fill="FFFFFF"/>
        </w:rPr>
      </w:pPr>
      <w:r w:rsidRPr="0005540A">
        <w:rPr>
          <w:rFonts w:ascii="Times New Roman" w:hAnsi="Times New Roman"/>
          <w:sz w:val="24"/>
          <w:szCs w:val="24"/>
          <w:shd w:val="clear" w:color="auto" w:fill="FFFFFF"/>
        </w:rPr>
        <w:t>Deepak, R. K. A., &amp; Jeyakumar, S. (2019). </w:t>
      </w:r>
      <w:r w:rsidRPr="0005540A">
        <w:rPr>
          <w:rFonts w:ascii="Times New Roman" w:hAnsi="Times New Roman"/>
          <w:i/>
          <w:iCs/>
          <w:sz w:val="24"/>
          <w:szCs w:val="24"/>
          <w:shd w:val="clear" w:color="auto" w:fill="FFFFFF"/>
        </w:rPr>
        <w:t>Marketing management</w:t>
      </w:r>
      <w:r w:rsidRPr="0005540A">
        <w:rPr>
          <w:rFonts w:ascii="Times New Roman" w:hAnsi="Times New Roman"/>
          <w:sz w:val="24"/>
          <w:szCs w:val="24"/>
          <w:shd w:val="clear" w:color="auto" w:fill="FFFFFF"/>
        </w:rPr>
        <w:t>. Educreation Publishing.</w:t>
      </w:r>
    </w:p>
    <w:p w14:paraId="686979FA" w14:textId="1D57DACA" w:rsidR="005E36E1" w:rsidRPr="005E36E1" w:rsidRDefault="005E36E1" w:rsidP="00D603E0">
      <w:pPr>
        <w:spacing w:after="0" w:line="480" w:lineRule="auto"/>
        <w:ind w:left="720" w:hanging="720"/>
        <w:contextualSpacing/>
        <w:jc w:val="both"/>
        <w:rPr>
          <w:rFonts w:ascii="Times New Roman" w:hAnsi="Times New Roman"/>
          <w:sz w:val="24"/>
          <w:szCs w:val="24"/>
          <w:shd w:val="clear" w:color="auto" w:fill="FFFFFF"/>
        </w:rPr>
      </w:pPr>
      <w:r w:rsidRPr="005E36E1">
        <w:rPr>
          <w:rFonts w:ascii="Times New Roman" w:hAnsi="Times New Roman"/>
          <w:sz w:val="24"/>
          <w:szCs w:val="24"/>
          <w:shd w:val="clear" w:color="auto" w:fill="FFFFFF"/>
        </w:rPr>
        <w:t>Huang, H., &amp; Ke, H. (2017). Pricing decision problem for substitutable products based on uncertainty theory. </w:t>
      </w:r>
      <w:r w:rsidRPr="005E36E1">
        <w:rPr>
          <w:rFonts w:ascii="Times New Roman" w:hAnsi="Times New Roman"/>
          <w:i/>
          <w:iCs/>
          <w:sz w:val="24"/>
          <w:szCs w:val="24"/>
          <w:shd w:val="clear" w:color="auto" w:fill="FFFFFF"/>
        </w:rPr>
        <w:t>Journal of Intelligent Manufacturing</w:t>
      </w:r>
      <w:r w:rsidRPr="005E36E1">
        <w:rPr>
          <w:rFonts w:ascii="Times New Roman" w:hAnsi="Times New Roman"/>
          <w:sz w:val="24"/>
          <w:szCs w:val="24"/>
          <w:shd w:val="clear" w:color="auto" w:fill="FFFFFF"/>
        </w:rPr>
        <w:t>, </w:t>
      </w:r>
      <w:r w:rsidRPr="005E36E1">
        <w:rPr>
          <w:rFonts w:ascii="Times New Roman" w:hAnsi="Times New Roman"/>
          <w:i/>
          <w:iCs/>
          <w:sz w:val="24"/>
          <w:szCs w:val="24"/>
          <w:shd w:val="clear" w:color="auto" w:fill="FFFFFF"/>
        </w:rPr>
        <w:t>28</w:t>
      </w:r>
      <w:r w:rsidRPr="005E36E1">
        <w:rPr>
          <w:rFonts w:ascii="Times New Roman" w:hAnsi="Times New Roman"/>
          <w:sz w:val="24"/>
          <w:szCs w:val="24"/>
          <w:shd w:val="clear" w:color="auto" w:fill="FFFFFF"/>
        </w:rPr>
        <w:t>(3), 503-514.</w:t>
      </w:r>
    </w:p>
    <w:p w14:paraId="4E714741" w14:textId="3E1893BE" w:rsidR="005E36E1" w:rsidRPr="005E36E1" w:rsidRDefault="005E36E1" w:rsidP="00D603E0">
      <w:pPr>
        <w:spacing w:after="0" w:line="480" w:lineRule="auto"/>
        <w:ind w:left="720" w:hanging="720"/>
        <w:contextualSpacing/>
        <w:jc w:val="both"/>
        <w:rPr>
          <w:rFonts w:ascii="Times New Roman" w:hAnsi="Times New Roman"/>
          <w:sz w:val="24"/>
          <w:szCs w:val="24"/>
          <w:shd w:val="clear" w:color="auto" w:fill="FFFFFF"/>
        </w:rPr>
      </w:pPr>
      <w:r w:rsidRPr="005E36E1">
        <w:rPr>
          <w:rFonts w:ascii="Times New Roman" w:hAnsi="Times New Roman"/>
          <w:sz w:val="24"/>
          <w:szCs w:val="24"/>
          <w:shd w:val="clear" w:color="auto" w:fill="FFFFFF"/>
        </w:rPr>
        <w:t>Kort, P. M., Taboubi, S., &amp; Zaccour, G. (2020). Pricing decisions in marketing channels in the presence of optional contingent products. </w:t>
      </w:r>
      <w:r w:rsidRPr="005E36E1">
        <w:rPr>
          <w:rFonts w:ascii="Times New Roman" w:hAnsi="Times New Roman"/>
          <w:i/>
          <w:iCs/>
          <w:sz w:val="24"/>
          <w:szCs w:val="24"/>
          <w:shd w:val="clear" w:color="auto" w:fill="FFFFFF"/>
        </w:rPr>
        <w:t>Central European Journal of Operations Research</w:t>
      </w:r>
      <w:r w:rsidRPr="005E36E1">
        <w:rPr>
          <w:rFonts w:ascii="Times New Roman" w:hAnsi="Times New Roman"/>
          <w:sz w:val="24"/>
          <w:szCs w:val="24"/>
          <w:shd w:val="clear" w:color="auto" w:fill="FFFFFF"/>
        </w:rPr>
        <w:t>, </w:t>
      </w:r>
      <w:r w:rsidRPr="005E36E1">
        <w:rPr>
          <w:rFonts w:ascii="Times New Roman" w:hAnsi="Times New Roman"/>
          <w:i/>
          <w:iCs/>
          <w:sz w:val="24"/>
          <w:szCs w:val="24"/>
          <w:shd w:val="clear" w:color="auto" w:fill="FFFFFF"/>
        </w:rPr>
        <w:t>28</w:t>
      </w:r>
      <w:r w:rsidRPr="005E36E1">
        <w:rPr>
          <w:rFonts w:ascii="Times New Roman" w:hAnsi="Times New Roman"/>
          <w:sz w:val="24"/>
          <w:szCs w:val="24"/>
          <w:shd w:val="clear" w:color="auto" w:fill="FFFFFF"/>
        </w:rPr>
        <w:t>(1), 167-192.</w:t>
      </w:r>
    </w:p>
    <w:p w14:paraId="423D7BDC" w14:textId="78955B45" w:rsidR="001319E4" w:rsidRPr="00494118" w:rsidRDefault="0064195E" w:rsidP="00D603E0">
      <w:pPr>
        <w:spacing w:after="0" w:line="480" w:lineRule="auto"/>
        <w:ind w:left="720" w:hanging="720"/>
        <w:contextualSpacing/>
        <w:jc w:val="both"/>
        <w:rPr>
          <w:rFonts w:ascii="Times New Roman" w:hAnsi="Times New Roman"/>
          <w:sz w:val="24"/>
          <w:szCs w:val="24"/>
          <w:shd w:val="clear" w:color="auto" w:fill="FFFFFF"/>
        </w:rPr>
      </w:pPr>
      <w:r w:rsidRPr="00DE3F27">
        <w:rPr>
          <w:rFonts w:ascii="Times New Roman" w:hAnsi="Times New Roman"/>
          <w:sz w:val="24"/>
          <w:szCs w:val="24"/>
          <w:shd w:val="clear" w:color="auto" w:fill="FFFFFF"/>
        </w:rPr>
        <w:t>Kotler, P. T., &amp; Keller, K. L. (2016). A Framework for Marketing Management (6 Ausg.).</w:t>
      </w:r>
      <w:r w:rsidR="00DE3F27" w:rsidRPr="00DE3F27">
        <w:rPr>
          <w:rFonts w:ascii="Times New Roman" w:hAnsi="Times New Roman"/>
          <w:sz w:val="24"/>
          <w:szCs w:val="24"/>
          <w:shd w:val="clear" w:color="auto" w:fill="FFFFFF"/>
        </w:rPr>
        <w:t xml:space="preserve"> London: Pearson</w:t>
      </w:r>
    </w:p>
    <w:p w14:paraId="14DB6692" w14:textId="1B552FDC" w:rsidR="00494118" w:rsidRPr="00494118" w:rsidRDefault="00494118" w:rsidP="00D603E0">
      <w:pPr>
        <w:spacing w:after="0" w:line="480" w:lineRule="auto"/>
        <w:ind w:left="720" w:hanging="720"/>
        <w:contextualSpacing/>
        <w:jc w:val="both"/>
        <w:rPr>
          <w:rFonts w:ascii="Times New Roman" w:hAnsi="Times New Roman"/>
          <w:sz w:val="24"/>
          <w:szCs w:val="24"/>
          <w:shd w:val="clear" w:color="auto" w:fill="FFFFFF"/>
        </w:rPr>
      </w:pPr>
      <w:r w:rsidRPr="00494118">
        <w:rPr>
          <w:rFonts w:ascii="Times New Roman" w:hAnsi="Times New Roman"/>
          <w:sz w:val="24"/>
          <w:szCs w:val="24"/>
          <w:shd w:val="clear" w:color="auto" w:fill="FFFFFF"/>
        </w:rPr>
        <w:t>McMahon-Beattie, U., McEntee, M., McKenna, R., Yeoman, I., &amp; Hollywood, L. (2016). Revenue management, pricing and the consumer. </w:t>
      </w:r>
      <w:r w:rsidRPr="00494118">
        <w:rPr>
          <w:rFonts w:ascii="Times New Roman" w:hAnsi="Times New Roman"/>
          <w:i/>
          <w:iCs/>
          <w:sz w:val="24"/>
          <w:szCs w:val="24"/>
          <w:shd w:val="clear" w:color="auto" w:fill="FFFFFF"/>
        </w:rPr>
        <w:t>Journal of Revenue and Pricing Management</w:t>
      </w:r>
      <w:r w:rsidRPr="00494118">
        <w:rPr>
          <w:rFonts w:ascii="Times New Roman" w:hAnsi="Times New Roman"/>
          <w:sz w:val="24"/>
          <w:szCs w:val="24"/>
          <w:shd w:val="clear" w:color="auto" w:fill="FFFFFF"/>
        </w:rPr>
        <w:t>, </w:t>
      </w:r>
      <w:r w:rsidRPr="00494118">
        <w:rPr>
          <w:rFonts w:ascii="Times New Roman" w:hAnsi="Times New Roman"/>
          <w:i/>
          <w:iCs/>
          <w:sz w:val="24"/>
          <w:szCs w:val="24"/>
          <w:shd w:val="clear" w:color="auto" w:fill="FFFFFF"/>
        </w:rPr>
        <w:t>15</w:t>
      </w:r>
      <w:r w:rsidRPr="00494118">
        <w:rPr>
          <w:rFonts w:ascii="Times New Roman" w:hAnsi="Times New Roman"/>
          <w:sz w:val="24"/>
          <w:szCs w:val="24"/>
          <w:shd w:val="clear" w:color="auto" w:fill="FFFFFF"/>
        </w:rPr>
        <w:t>(3-4), 299-305.</w:t>
      </w:r>
    </w:p>
    <w:sectPr w:rsidR="00494118" w:rsidRPr="0049411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7A3D7E" w14:textId="77777777" w:rsidR="005B45B5" w:rsidRDefault="005B45B5">
      <w:r>
        <w:separator/>
      </w:r>
    </w:p>
  </w:endnote>
  <w:endnote w:type="continuationSeparator" w:id="0">
    <w:p w14:paraId="591FDBD6" w14:textId="77777777" w:rsidR="005B45B5" w:rsidRDefault="005B45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781EDE" w14:textId="77777777" w:rsidR="005B45B5" w:rsidRDefault="005B45B5">
      <w:r>
        <w:separator/>
      </w:r>
    </w:p>
  </w:footnote>
  <w:footnote w:type="continuationSeparator" w:id="0">
    <w:p w14:paraId="7EA1405C" w14:textId="77777777" w:rsidR="005B45B5" w:rsidRDefault="005B45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601965" w14:textId="37215394" w:rsidR="007B4DB9" w:rsidRPr="00A40055" w:rsidRDefault="00BA3EF8">
    <w:pPr>
      <w:spacing w:after="0" w:line="480" w:lineRule="auto"/>
      <w:contextualSpacing/>
      <w:rPr>
        <w:rFonts w:ascii="Times New Roman" w:hAnsi="Times New Roman"/>
      </w:rPr>
    </w:pPr>
    <w:r>
      <w:rPr>
        <w:rFonts w:ascii="Times New Roman" w:hAnsi="Times New Roman"/>
        <w:sz w:val="24"/>
      </w:rPr>
      <w:t xml:space="preserve">MARKETING MANAGEMENT </w:t>
    </w:r>
    <w:r w:rsidR="00D603E0">
      <w:rPr>
        <w:rFonts w:ascii="Times New Roman" w:hAnsi="Times New Roman"/>
        <w:sz w:val="24"/>
      </w:rPr>
      <w:t xml:space="preserve"> </w:t>
    </w:r>
    <w:r w:rsidR="00B81460">
      <w:rPr>
        <w:rFonts w:ascii="Times New Roman" w:hAnsi="Times New Roman"/>
        <w:sz w:val="24"/>
        <w:szCs w:val="24"/>
        <w:shd w:val="clear" w:color="auto" w:fill="FFFFFF"/>
      </w:rPr>
      <w:t xml:space="preserve"> </w:t>
    </w:r>
    <w:r w:rsidR="004447C1">
      <w:rPr>
        <w:rFonts w:ascii="Times New Roman" w:hAnsi="Times New Roman"/>
        <w:caps/>
        <w:sz w:val="24"/>
        <w:szCs w:val="24"/>
      </w:rPr>
      <w:t xml:space="preserve">                                </w:t>
    </w:r>
    <w:r w:rsidR="007B4DB9" w:rsidRPr="00A40055">
      <w:rPr>
        <w:rFonts w:ascii="Times New Roman" w:hAnsi="Times New Roman"/>
        <w:caps/>
        <w:sz w:val="24"/>
        <w:szCs w:val="24"/>
      </w:rPr>
      <w:t xml:space="preserve">                                                                 </w:t>
    </w:r>
    <w:r w:rsidR="007B4DB9"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7B4DB9" w:rsidRPr="00A40055">
      <w:rPr>
        <w:rFonts w:ascii="Times New Roman" w:hAnsi="Times New Roman"/>
        <w:sz w:val="24"/>
        <w:szCs w:val="24"/>
      </w:rPr>
      <w:fldChar w:fldCharType="separate"/>
    </w:r>
    <w:r w:rsidR="000132E3">
      <w:rPr>
        <w:rFonts w:ascii="Times New Roman" w:hAnsi="Times New Roman"/>
        <w:noProof/>
        <w:sz w:val="24"/>
        <w:szCs w:val="24"/>
      </w:rPr>
      <w:t>4</w:t>
    </w:r>
    <w:r w:rsidR="007B4DB9" w:rsidRPr="00A4005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076956" w14:textId="5FB34FB4" w:rsidR="007B4DB9" w:rsidRDefault="007B4DB9" w:rsidP="00C7314B">
    <w:pPr>
      <w:spacing w:after="0" w:line="480" w:lineRule="auto"/>
    </w:pPr>
    <w:r>
      <w:rPr>
        <w:rFonts w:ascii="Times New Roman" w:hAnsi="Times New Roman"/>
        <w:sz w:val="24"/>
      </w:rPr>
      <w:t>Running head:</w:t>
    </w:r>
    <w:r w:rsidR="00D603E0">
      <w:rPr>
        <w:rFonts w:ascii="Times New Roman" w:hAnsi="Times New Roman"/>
        <w:sz w:val="24"/>
      </w:rPr>
      <w:t xml:space="preserve"> </w:t>
    </w:r>
    <w:r w:rsidR="00BA3EF8">
      <w:rPr>
        <w:rFonts w:ascii="Times New Roman" w:hAnsi="Times New Roman"/>
        <w:sz w:val="24"/>
      </w:rPr>
      <w:t xml:space="preserve">MARKETING MANAGEMENT    </w:t>
    </w:r>
    <w:r w:rsidR="00D603E0">
      <w:rPr>
        <w:rFonts w:ascii="Times New Roman" w:hAnsi="Times New Roman"/>
        <w:caps/>
        <w:sz w:val="24"/>
        <w:szCs w:val="24"/>
      </w:rPr>
      <w:t xml:space="preserve"> </w:t>
    </w:r>
    <w:r w:rsidR="004447C1">
      <w:rPr>
        <w:rFonts w:ascii="Times New Roman" w:hAnsi="Times New Roman"/>
        <w:caps/>
        <w:sz w:val="24"/>
        <w:szCs w:val="24"/>
      </w:rPr>
      <w:t xml:space="preserve">                            </w:t>
    </w:r>
    <w:r>
      <w:rPr>
        <w:rFonts w:ascii="Times New Roman" w:hAnsi="Times New Roman"/>
        <w:caps/>
        <w:sz w:val="24"/>
        <w:szCs w:val="24"/>
      </w:rPr>
      <w:t xml:space="preserve">                                          </w:t>
    </w:r>
    <w:r>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44B2D"/>
    <w:rsid w:val="000465F4"/>
    <w:rsid w:val="00050361"/>
    <w:rsid w:val="0005540A"/>
    <w:rsid w:val="000634BF"/>
    <w:rsid w:val="00073341"/>
    <w:rsid w:val="000751B3"/>
    <w:rsid w:val="00080FCD"/>
    <w:rsid w:val="00087B62"/>
    <w:rsid w:val="00091F41"/>
    <w:rsid w:val="000C5BB3"/>
    <w:rsid w:val="000D2B9B"/>
    <w:rsid w:val="000E41FF"/>
    <w:rsid w:val="000F2717"/>
    <w:rsid w:val="000F5A80"/>
    <w:rsid w:val="00107E33"/>
    <w:rsid w:val="00107F64"/>
    <w:rsid w:val="00113FFC"/>
    <w:rsid w:val="0013043C"/>
    <w:rsid w:val="00130868"/>
    <w:rsid w:val="001319E4"/>
    <w:rsid w:val="00146A8A"/>
    <w:rsid w:val="0015018F"/>
    <w:rsid w:val="00150263"/>
    <w:rsid w:val="00150877"/>
    <w:rsid w:val="00154E03"/>
    <w:rsid w:val="001B2F19"/>
    <w:rsid w:val="001C1B69"/>
    <w:rsid w:val="001C4CBB"/>
    <w:rsid w:val="001D149A"/>
    <w:rsid w:val="001D20DB"/>
    <w:rsid w:val="001D3637"/>
    <w:rsid w:val="00223D21"/>
    <w:rsid w:val="00234507"/>
    <w:rsid w:val="002B566F"/>
    <w:rsid w:val="002C6ACB"/>
    <w:rsid w:val="002D4C10"/>
    <w:rsid w:val="00304D89"/>
    <w:rsid w:val="003073D4"/>
    <w:rsid w:val="003154AA"/>
    <w:rsid w:val="00316CED"/>
    <w:rsid w:val="00337292"/>
    <w:rsid w:val="003A6485"/>
    <w:rsid w:val="003B3C46"/>
    <w:rsid w:val="003C4366"/>
    <w:rsid w:val="003D6FDA"/>
    <w:rsid w:val="003E04A7"/>
    <w:rsid w:val="003E7CB9"/>
    <w:rsid w:val="004018A8"/>
    <w:rsid w:val="0040582B"/>
    <w:rsid w:val="00415601"/>
    <w:rsid w:val="00424BD7"/>
    <w:rsid w:val="004447C1"/>
    <w:rsid w:val="00447BAF"/>
    <w:rsid w:val="00470CCD"/>
    <w:rsid w:val="00475DDA"/>
    <w:rsid w:val="00480DD2"/>
    <w:rsid w:val="0049243E"/>
    <w:rsid w:val="00494118"/>
    <w:rsid w:val="004A0A6E"/>
    <w:rsid w:val="004A0E84"/>
    <w:rsid w:val="004C294C"/>
    <w:rsid w:val="0052453D"/>
    <w:rsid w:val="005421E9"/>
    <w:rsid w:val="005737A3"/>
    <w:rsid w:val="00591787"/>
    <w:rsid w:val="00593461"/>
    <w:rsid w:val="005B45B5"/>
    <w:rsid w:val="005B5C4B"/>
    <w:rsid w:val="005D2D1D"/>
    <w:rsid w:val="005E36E1"/>
    <w:rsid w:val="005E41E1"/>
    <w:rsid w:val="005F690D"/>
    <w:rsid w:val="00623B8D"/>
    <w:rsid w:val="00624D78"/>
    <w:rsid w:val="0064195E"/>
    <w:rsid w:val="006504E3"/>
    <w:rsid w:val="00663437"/>
    <w:rsid w:val="006717A9"/>
    <w:rsid w:val="00674D0D"/>
    <w:rsid w:val="006825EE"/>
    <w:rsid w:val="006A0524"/>
    <w:rsid w:val="006C23C0"/>
    <w:rsid w:val="006C60C2"/>
    <w:rsid w:val="006D66E4"/>
    <w:rsid w:val="00775AAF"/>
    <w:rsid w:val="0078094F"/>
    <w:rsid w:val="0079025E"/>
    <w:rsid w:val="00792AA3"/>
    <w:rsid w:val="007B2C2F"/>
    <w:rsid w:val="007B3261"/>
    <w:rsid w:val="007B3937"/>
    <w:rsid w:val="007B4DB9"/>
    <w:rsid w:val="007B5318"/>
    <w:rsid w:val="00802E45"/>
    <w:rsid w:val="008330C7"/>
    <w:rsid w:val="0085790F"/>
    <w:rsid w:val="008958BF"/>
    <w:rsid w:val="008B53B0"/>
    <w:rsid w:val="008C52FE"/>
    <w:rsid w:val="008D2B08"/>
    <w:rsid w:val="008D4822"/>
    <w:rsid w:val="009267ED"/>
    <w:rsid w:val="00932206"/>
    <w:rsid w:val="0093408A"/>
    <w:rsid w:val="009361CA"/>
    <w:rsid w:val="00937837"/>
    <w:rsid w:val="00940859"/>
    <w:rsid w:val="00961A71"/>
    <w:rsid w:val="009626E1"/>
    <w:rsid w:val="0096275F"/>
    <w:rsid w:val="0097709C"/>
    <w:rsid w:val="009829DF"/>
    <w:rsid w:val="009863AA"/>
    <w:rsid w:val="009E5500"/>
    <w:rsid w:val="009E7980"/>
    <w:rsid w:val="009F1153"/>
    <w:rsid w:val="00A016F0"/>
    <w:rsid w:val="00A40055"/>
    <w:rsid w:val="00A61B85"/>
    <w:rsid w:val="00A6594B"/>
    <w:rsid w:val="00A754EC"/>
    <w:rsid w:val="00A82C60"/>
    <w:rsid w:val="00A943A6"/>
    <w:rsid w:val="00A96E99"/>
    <w:rsid w:val="00AB1A4B"/>
    <w:rsid w:val="00AE2342"/>
    <w:rsid w:val="00AF7194"/>
    <w:rsid w:val="00B17BD2"/>
    <w:rsid w:val="00B20397"/>
    <w:rsid w:val="00B22032"/>
    <w:rsid w:val="00B357B5"/>
    <w:rsid w:val="00B40DBF"/>
    <w:rsid w:val="00B71060"/>
    <w:rsid w:val="00B81460"/>
    <w:rsid w:val="00BA0656"/>
    <w:rsid w:val="00BA3EF8"/>
    <w:rsid w:val="00BB0C25"/>
    <w:rsid w:val="00BB282B"/>
    <w:rsid w:val="00BB541B"/>
    <w:rsid w:val="00BC2ADD"/>
    <w:rsid w:val="00BD7DC9"/>
    <w:rsid w:val="00C16ECA"/>
    <w:rsid w:val="00C414E2"/>
    <w:rsid w:val="00C46565"/>
    <w:rsid w:val="00C52312"/>
    <w:rsid w:val="00C52E11"/>
    <w:rsid w:val="00C7314B"/>
    <w:rsid w:val="00C8604C"/>
    <w:rsid w:val="00C92A3F"/>
    <w:rsid w:val="00CA5D31"/>
    <w:rsid w:val="00CB0431"/>
    <w:rsid w:val="00CB177B"/>
    <w:rsid w:val="00D3035F"/>
    <w:rsid w:val="00D47C73"/>
    <w:rsid w:val="00D603E0"/>
    <w:rsid w:val="00D63983"/>
    <w:rsid w:val="00D639C8"/>
    <w:rsid w:val="00D81CA4"/>
    <w:rsid w:val="00DC0B5E"/>
    <w:rsid w:val="00DE3F27"/>
    <w:rsid w:val="00E06003"/>
    <w:rsid w:val="00E071F3"/>
    <w:rsid w:val="00E57CCC"/>
    <w:rsid w:val="00E6556F"/>
    <w:rsid w:val="00E81568"/>
    <w:rsid w:val="00EA4D0D"/>
    <w:rsid w:val="00EC1E7D"/>
    <w:rsid w:val="00EE216E"/>
    <w:rsid w:val="00EE2423"/>
    <w:rsid w:val="00EF48D9"/>
    <w:rsid w:val="00F00438"/>
    <w:rsid w:val="00F137B6"/>
    <w:rsid w:val="00F141B3"/>
    <w:rsid w:val="00F16465"/>
    <w:rsid w:val="00F223FC"/>
    <w:rsid w:val="00F2391A"/>
    <w:rsid w:val="00F52648"/>
    <w:rsid w:val="00F87BF7"/>
    <w:rsid w:val="00FB0D91"/>
    <w:rsid w:val="00FB2264"/>
    <w:rsid w:val="00FD032E"/>
    <w:rsid w:val="00FF55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626DB0C1"/>
  <w15:chartTrackingRefBased/>
  <w15:docId w15:val="{0BE0B773-FBB7-4F91-9B6F-4A6CAA969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cs="Symbol" w:hint="default"/>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3">
    <w:name w:val="Основной шрифт абзаца3"/>
  </w:style>
  <w:style w:type="character" w:customStyle="1" w:styleId="5">
    <w:name w:val="Знак Знак5"/>
    <w:rPr>
      <w:sz w:val="22"/>
      <w:szCs w:val="22"/>
      <w:lang w:val="en-US"/>
    </w:rPr>
  </w:style>
  <w:style w:type="character" w:customStyle="1" w:styleId="4">
    <w:name w:val="Знак Знак4"/>
    <w:rPr>
      <w:sz w:val="22"/>
      <w:szCs w:val="22"/>
      <w:lang w:val="en-US"/>
    </w:rPr>
  </w:style>
  <w:style w:type="character" w:customStyle="1" w:styleId="30">
    <w:name w:val="Знак Знак3"/>
    <w:rPr>
      <w:rFonts w:ascii="Tahoma" w:hAnsi="Tahoma" w:cs="Tahoma"/>
      <w:sz w:val="16"/>
      <w:szCs w:val="16"/>
      <w:lang w:val="en-US"/>
    </w:rPr>
  </w:style>
  <w:style w:type="character" w:customStyle="1" w:styleId="2">
    <w:name w:val="Знак примечания2"/>
    <w:rPr>
      <w:sz w:val="16"/>
      <w:szCs w:val="16"/>
    </w:rPr>
  </w:style>
  <w:style w:type="character" w:customStyle="1" w:styleId="20">
    <w:name w:val="Знак Знак2"/>
    <w:rPr>
      <w:lang w:val="en-US"/>
    </w:rPr>
  </w:style>
  <w:style w:type="character" w:customStyle="1" w:styleId="1">
    <w:name w:val="Знак Знак1"/>
    <w:rPr>
      <w:b/>
      <w:bCs/>
      <w:lang w:val="en-US"/>
    </w:rPr>
  </w:style>
  <w:style w:type="character" w:customStyle="1" w:styleId="10">
    <w:name w:val="Основной шрифт абзаца1"/>
  </w:style>
  <w:style w:type="character" w:customStyle="1" w:styleId="21">
    <w:name w:val="Основной шрифт абзаца2"/>
  </w:style>
  <w:style w:type="character" w:customStyle="1" w:styleId="FooterChar">
    <w:name w:val="Footer Char"/>
    <w:rPr>
      <w:rFonts w:ascii="Times New Roman" w:eastAsia="Times New Roman" w:hAnsi="Times New Roman" w:cs="Times New Roman"/>
      <w:sz w:val="24"/>
      <w:szCs w:val="24"/>
      <w:lang w:val="ru-RU"/>
    </w:rPr>
  </w:style>
  <w:style w:type="character" w:customStyle="1" w:styleId="11">
    <w:name w:val="Знак примечания1"/>
    <w:rPr>
      <w:sz w:val="16"/>
      <w:szCs w:val="16"/>
    </w:rPr>
  </w:style>
  <w:style w:type="character" w:customStyle="1" w:styleId="CommentTextChar">
    <w:name w:val="Comment Text Char"/>
    <w:rPr>
      <w:rFonts w:ascii="Times New Roman" w:eastAsia="Times New Roman" w:hAnsi="Times New Roman" w:cs="Times New Roman"/>
      <w:sz w:val="20"/>
      <w:szCs w:val="20"/>
      <w:lang w:val="ru-RU"/>
    </w:rPr>
  </w:style>
  <w:style w:type="character" w:customStyle="1" w:styleId="CommentSubjectChar">
    <w:name w:val="Comment Subject Char"/>
    <w:rPr>
      <w:rFonts w:ascii="Times New Roman" w:eastAsia="Times New Roman" w:hAnsi="Times New Roman" w:cs="Times New Roman"/>
      <w:b/>
      <w:bCs/>
      <w:sz w:val="20"/>
      <w:szCs w:val="20"/>
      <w:lang w:val="ru-RU"/>
    </w:rPr>
  </w:style>
  <w:style w:type="character" w:customStyle="1" w:styleId="BalloonTextChar">
    <w:name w:val="Balloon Text Char"/>
    <w:rPr>
      <w:rFonts w:ascii="Tahoma" w:eastAsia="Times New Roman" w:hAnsi="Tahoma" w:cs="Tahoma"/>
      <w:sz w:val="16"/>
      <w:szCs w:val="16"/>
      <w:lang w:val="ru-RU"/>
    </w:rPr>
  </w:style>
  <w:style w:type="character" w:customStyle="1" w:styleId="HeaderChar">
    <w:name w:val="Header Char"/>
    <w:rPr>
      <w:rFonts w:ascii="Times New Roman" w:eastAsia="Times New Roman" w:hAnsi="Times New Roman" w:cs="Times New Roman"/>
      <w:sz w:val="24"/>
      <w:szCs w:val="24"/>
      <w:lang w:val="ru-RU"/>
    </w:rPr>
  </w:style>
  <w:style w:type="character" w:customStyle="1" w:styleId="FootnoteTextChar">
    <w:name w:val="Footnote Text Char"/>
    <w:rPr>
      <w:rFonts w:ascii="Times New Roman" w:eastAsia="Times New Roman" w:hAnsi="Times New Roman" w:cs="Times New Roman"/>
      <w:lang w:val="ru-RU"/>
    </w:rPr>
  </w:style>
  <w:style w:type="character" w:customStyle="1" w:styleId="12">
    <w:name w:val="Знак сноски1"/>
    <w:rPr>
      <w:vertAlign w:val="superscript"/>
    </w:rPr>
  </w:style>
  <w:style w:type="character" w:styleId="Hyperlink">
    <w:name w:val="Hyperlink"/>
    <w:rPr>
      <w:color w:val="0000FF"/>
      <w:u w:val="single"/>
      <w:lang w:val="en-US" w:bidi="en-US"/>
    </w:rPr>
  </w:style>
  <w:style w:type="character" w:customStyle="1" w:styleId="ListLabel1">
    <w:name w:val="ListLabel 1"/>
    <w:rPr>
      <w:rFonts w:eastAsia="Times New Roman" w:cs="Times New Roman"/>
    </w:rPr>
  </w:style>
  <w:style w:type="character" w:customStyle="1" w:styleId="ListLabel2">
    <w:name w:val="ListLabel 2"/>
    <w:rPr>
      <w:rFonts w:cs="Courier New"/>
    </w:rPr>
  </w:style>
  <w:style w:type="character" w:customStyle="1" w:styleId="a">
    <w:name w:val="Знак Знак"/>
    <w:rPr>
      <w:rFonts w:ascii="Times New Roman" w:eastAsia="Times New Roman" w:hAnsi="Times New Roman" w:cs="Times New Roman"/>
      <w:color w:val="00000A"/>
      <w:kern w:val="1"/>
      <w:sz w:val="24"/>
      <w:szCs w:val="24"/>
      <w:lang w:val="ru-RU"/>
    </w:rPr>
  </w:style>
  <w:style w:type="character" w:customStyle="1" w:styleId="apple-converted-space">
    <w:name w:val="apple-converted-space"/>
  </w:style>
  <w:style w:type="character" w:customStyle="1" w:styleId="selectable">
    <w:name w:val="selectable"/>
  </w:style>
  <w:style w:type="character" w:styleId="Strong">
    <w:name w:val="Strong"/>
    <w:qFormat/>
    <w:rPr>
      <w:b/>
      <w:bCs/>
    </w:rPr>
  </w:style>
  <w:style w:type="paragraph" w:customStyle="1" w:styleId="13">
    <w:name w:val="Заголовок1"/>
    <w:basedOn w:val="Normal"/>
    <w:next w:val="BodyText"/>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Pr>
      <w:rFonts w:cs="Lohit Hindi"/>
    </w:rPr>
  </w:style>
  <w:style w:type="paragraph" w:styleId="Caption">
    <w:name w:val="caption"/>
    <w:basedOn w:val="Normal"/>
    <w:qFormat/>
    <w:pPr>
      <w:suppressLineNumbers/>
      <w:spacing w:before="120" w:after="120"/>
    </w:pPr>
    <w:rPr>
      <w:rFonts w:cs="Arial"/>
      <w:i/>
      <w:iCs/>
      <w:sz w:val="24"/>
      <w:szCs w:val="24"/>
    </w:rPr>
  </w:style>
  <w:style w:type="paragraph" w:customStyle="1" w:styleId="a0">
    <w:name w:val="Покажчик"/>
    <w:basedOn w:val="Normal"/>
    <w:pPr>
      <w:suppressLineNumbers/>
    </w:pPr>
    <w:rPr>
      <w:rFonts w:cs="Arial"/>
    </w:rPr>
  </w:style>
  <w:style w:type="paragraph" w:styleId="Header">
    <w:name w:val="header"/>
    <w:basedOn w:val="Normal"/>
    <w:link w:val="HeaderChar1"/>
    <w:uiPriority w:val="99"/>
    <w:pPr>
      <w:spacing w:after="0" w:line="240" w:lineRule="auto"/>
    </w:pPr>
  </w:style>
  <w:style w:type="paragraph" w:styleId="Footer">
    <w:name w:val="footer"/>
    <w:basedOn w:val="Normal"/>
    <w:pPr>
      <w:spacing w:after="0" w:line="240" w:lineRule="auto"/>
    </w:pPr>
  </w:style>
  <w:style w:type="paragraph" w:styleId="BalloonText">
    <w:name w:val="Balloon Text"/>
    <w:basedOn w:val="Normal"/>
    <w:pPr>
      <w:spacing w:after="0" w:line="240" w:lineRule="auto"/>
    </w:pPr>
    <w:rPr>
      <w:rFonts w:ascii="Tahoma" w:hAnsi="Tahoma" w:cs="Tahoma"/>
      <w:sz w:val="16"/>
      <w:szCs w:val="16"/>
    </w:rPr>
  </w:style>
  <w:style w:type="paragraph" w:customStyle="1" w:styleId="22">
    <w:name w:val="Текст примечания2"/>
    <w:basedOn w:val="Normal"/>
    <w:rPr>
      <w:sz w:val="20"/>
      <w:szCs w:val="20"/>
    </w:rPr>
  </w:style>
  <w:style w:type="paragraph" w:styleId="CommentSubject">
    <w:name w:val="annotation subject"/>
    <w:basedOn w:val="22"/>
    <w:next w:val="22"/>
    <w:rPr>
      <w:b/>
      <w:bCs/>
    </w:rPr>
  </w:style>
  <w:style w:type="paragraph" w:customStyle="1" w:styleId="14">
    <w:name w:val="Название1"/>
    <w:basedOn w:val="Normal"/>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Pr>
      <w:b/>
      <w:bCs/>
    </w:rPr>
  </w:style>
  <w:style w:type="paragraph" w:customStyle="1" w:styleId="1a">
    <w:name w:val="Текст выноски1"/>
    <w:basedOn w:val="Normal"/>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6</Pages>
  <Words>1365</Words>
  <Characters>7786</Characters>
  <Application>Microsoft Office Word</Application>
  <DocSecurity>0</DocSecurity>
  <Lines>64</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subject/>
  <dc:creator>Windows User</dc:creator>
  <cp:keywords/>
  <cp:lastModifiedBy>MAB</cp:lastModifiedBy>
  <cp:revision>71</cp:revision>
  <cp:lastPrinted>1899-12-31T22:00:00Z</cp:lastPrinted>
  <dcterms:created xsi:type="dcterms:W3CDTF">2020-06-06T11:01:00Z</dcterms:created>
  <dcterms:modified xsi:type="dcterms:W3CDTF">2020-06-06T17:15:00Z</dcterms:modified>
</cp:coreProperties>
</file>